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1" w:rsidRPr="00DB6401" w:rsidRDefault="00DB6401" w:rsidP="00DB6401">
      <w:pPr>
        <w:jc w:val="center"/>
        <w:rPr>
          <w:b/>
          <w:sz w:val="36"/>
        </w:rPr>
      </w:pPr>
      <w:r w:rsidRPr="00DB6401">
        <w:rPr>
          <w:b/>
          <w:sz w:val="36"/>
        </w:rPr>
        <w:t>LISTA SPRZĘTU ZNAJDUJĄCEGO SIĘ W SALCE MUZYCZNEJ</w:t>
      </w:r>
      <w:bookmarkStart w:id="0" w:name="_GoBack"/>
      <w:bookmarkEnd w:id="0"/>
    </w:p>
    <w:p w:rsidR="00DB6401" w:rsidRDefault="00DB6401" w:rsidP="00DB6401">
      <w:pPr>
        <w:rPr>
          <w:b/>
        </w:rPr>
      </w:pPr>
    </w:p>
    <w:p w:rsidR="00DB6401" w:rsidRPr="00DB6401" w:rsidRDefault="00DB6401" w:rsidP="00DB6401">
      <w:pPr>
        <w:pStyle w:val="Akapitzlist"/>
        <w:framePr w:wrap="around"/>
        <w:numPr>
          <w:ilvl w:val="0"/>
          <w:numId w:val="8"/>
        </w:numPr>
        <w:rPr>
          <w:b/>
        </w:rPr>
      </w:pPr>
      <w:r w:rsidRPr="00DB6401">
        <w:rPr>
          <w:b/>
        </w:rPr>
        <w:t>Zestaw nagłośnieniowy PEAVEY:</w:t>
      </w:r>
    </w:p>
    <w:p w:rsidR="00DB6401" w:rsidRDefault="00DB6401" w:rsidP="00DB6401"/>
    <w:p w:rsidR="00DB6401" w:rsidRDefault="00DB6401" w:rsidP="00DB6401">
      <w:r>
        <w:t>-</w:t>
      </w:r>
      <w:proofErr w:type="spellStart"/>
      <w:r>
        <w:t>powermixer</w:t>
      </w:r>
      <w:proofErr w:type="spellEnd"/>
      <w:r>
        <w:t xml:space="preserve"> PEAVEY </w:t>
      </w:r>
      <w:proofErr w:type="spellStart"/>
      <w:r>
        <w:t>PVi</w:t>
      </w:r>
      <w:proofErr w:type="spellEnd"/>
      <w:r>
        <w:t xml:space="preserve"> 4B</w:t>
      </w:r>
    </w:p>
    <w:p w:rsidR="00DB6401" w:rsidRDefault="00DB6401" w:rsidP="00DB6401">
      <w:r>
        <w:t xml:space="preserve">-kolumny PEAVEY </w:t>
      </w:r>
      <w:proofErr w:type="spellStart"/>
      <w:r>
        <w:t>PVi</w:t>
      </w:r>
      <w:proofErr w:type="spellEnd"/>
      <w:r>
        <w:t xml:space="preserve"> 10 (2 szt.)</w:t>
      </w:r>
    </w:p>
    <w:p w:rsidR="00DB6401" w:rsidRDefault="00DB6401" w:rsidP="00DB6401">
      <w:r>
        <w:t>-mikrofony dynamiczne PEAVEY (2 szt.)</w:t>
      </w:r>
    </w:p>
    <w:p w:rsidR="00DB6401" w:rsidRDefault="00DB6401" w:rsidP="00DB6401">
      <w:r>
        <w:t>-kable kolumnowe PEAVEY (2 szt.)</w:t>
      </w:r>
    </w:p>
    <w:p w:rsidR="00DB6401" w:rsidRDefault="00DB6401" w:rsidP="00DB6401">
      <w:r>
        <w:t>-kable mikrofonowe PEAVEY High Grade XLR-XLR (2 szt.)</w:t>
      </w:r>
    </w:p>
    <w:p w:rsidR="00DB6401" w:rsidRDefault="00DB6401" w:rsidP="00DB6401">
      <w:r>
        <w:t>-uchwyt do statywów mikrofonowych PEAVEY (2 szt.)</w:t>
      </w:r>
    </w:p>
    <w:p w:rsidR="00DB6401" w:rsidRDefault="00DB6401" w:rsidP="00DB6401">
      <w:r>
        <w:t>-statywy kolumnowe PEAVEY (2 szt.)</w:t>
      </w:r>
    </w:p>
    <w:p w:rsidR="00DB6401" w:rsidRDefault="00DB6401" w:rsidP="00DB6401"/>
    <w:p w:rsidR="00DB6401" w:rsidRPr="00DB6401" w:rsidRDefault="00DB6401" w:rsidP="00DB6401">
      <w:pPr>
        <w:pStyle w:val="Akapitzlist"/>
        <w:framePr w:wrap="around"/>
        <w:numPr>
          <w:ilvl w:val="0"/>
          <w:numId w:val="8"/>
        </w:numPr>
        <w:rPr>
          <w:b/>
        </w:rPr>
      </w:pPr>
      <w:r w:rsidRPr="00DB6401">
        <w:rPr>
          <w:b/>
        </w:rPr>
        <w:t>Mikrofon dynamiczny SHURE SV200</w:t>
      </w:r>
    </w:p>
    <w:p w:rsidR="00DB6401" w:rsidRDefault="00DB6401" w:rsidP="00DB6401">
      <w:pPr>
        <w:ind w:left="360"/>
      </w:pPr>
    </w:p>
    <w:p w:rsidR="00DB6401" w:rsidRDefault="00DB6401" w:rsidP="00DB6401">
      <w:r>
        <w:t>-mikrofon SHURE SV200</w:t>
      </w:r>
    </w:p>
    <w:p w:rsidR="00DB6401" w:rsidRDefault="00DB6401" w:rsidP="00DB6401">
      <w:r>
        <w:t>-kabel mikrofonowy SHURE XLR-XLR</w:t>
      </w:r>
    </w:p>
    <w:p w:rsidR="00DB6401" w:rsidRDefault="00DB6401" w:rsidP="00DB6401"/>
    <w:p w:rsidR="00DB6401" w:rsidRPr="00DB6401" w:rsidRDefault="00DB6401" w:rsidP="00DB6401">
      <w:pPr>
        <w:pStyle w:val="Akapitzlist"/>
        <w:framePr w:wrap="around"/>
        <w:numPr>
          <w:ilvl w:val="0"/>
          <w:numId w:val="8"/>
        </w:numPr>
        <w:rPr>
          <w:b/>
        </w:rPr>
      </w:pPr>
      <w:r w:rsidRPr="00DB6401">
        <w:rPr>
          <w:b/>
        </w:rPr>
        <w:t>Mikrofony pojemnościowe BEHRINGER C</w:t>
      </w:r>
    </w:p>
    <w:p w:rsidR="00DB6401" w:rsidRPr="00DB6401" w:rsidRDefault="00DB6401" w:rsidP="00DB6401">
      <w:pPr>
        <w:ind w:left="360"/>
        <w:rPr>
          <w:b/>
        </w:rPr>
      </w:pPr>
      <w:r w:rsidRPr="00DB6401">
        <w:rPr>
          <w:b/>
        </w:rPr>
        <w:t>-4</w:t>
      </w:r>
    </w:p>
    <w:p w:rsidR="00DB6401" w:rsidRDefault="00DB6401" w:rsidP="00DB6401">
      <w:r>
        <w:t>-mikrofony pojemnościowe BEHRINGER C-4 (2 szt.)</w:t>
      </w:r>
    </w:p>
    <w:p w:rsidR="00DB6401" w:rsidRDefault="00DB6401" w:rsidP="00DB6401">
      <w:r>
        <w:t>-uchwyt do statywów mikrofonowych BEHRINGER (2 szt.)</w:t>
      </w:r>
    </w:p>
    <w:p w:rsidR="00DB6401" w:rsidRDefault="00DB6401" w:rsidP="00DB6401">
      <w:r>
        <w:t>-</w:t>
      </w:r>
      <w:proofErr w:type="spellStart"/>
      <w:r>
        <w:t>mikrostatyw</w:t>
      </w:r>
      <w:proofErr w:type="spellEnd"/>
      <w:r>
        <w:t xml:space="preserve"> BEHRINGER</w:t>
      </w:r>
    </w:p>
    <w:p w:rsidR="00DB6401" w:rsidRDefault="00DB6401" w:rsidP="00DB6401">
      <w:r>
        <w:t>-gąbki tłumiące do mikrofonów BEHRINGER (2 szt.)</w:t>
      </w:r>
    </w:p>
    <w:p w:rsidR="00DB6401" w:rsidRDefault="00DB6401" w:rsidP="00DB6401"/>
    <w:p w:rsidR="00DB6401" w:rsidRPr="00DB6401" w:rsidRDefault="00DB6401" w:rsidP="00DB6401">
      <w:pPr>
        <w:pStyle w:val="Akapitzlist"/>
        <w:framePr w:wrap="around"/>
        <w:numPr>
          <w:ilvl w:val="0"/>
          <w:numId w:val="8"/>
        </w:numPr>
        <w:rPr>
          <w:b/>
        </w:rPr>
      </w:pPr>
      <w:r>
        <w:rPr>
          <w:b/>
        </w:rPr>
        <w:t>Inne</w:t>
      </w:r>
      <w:r w:rsidRPr="00DB6401">
        <w:rPr>
          <w:b/>
        </w:rPr>
        <w:t>:</w:t>
      </w:r>
    </w:p>
    <w:p w:rsidR="00DB6401" w:rsidRDefault="00DB6401" w:rsidP="00DB6401">
      <w:pPr>
        <w:ind w:left="360"/>
      </w:pPr>
    </w:p>
    <w:p w:rsidR="00DB6401" w:rsidRDefault="00DB6401" w:rsidP="00DB6401">
      <w:r>
        <w:t>-kable mikrofonowe ADAM HALL XLR-XLR (3 szt.)</w:t>
      </w:r>
    </w:p>
    <w:p w:rsidR="00DB6401" w:rsidRDefault="00DB6401" w:rsidP="00DB6401">
      <w:r>
        <w:t>-statywy mikrofonowe STAND4ME (2 szt.)</w:t>
      </w:r>
    </w:p>
    <w:p w:rsidR="00DB6401" w:rsidRDefault="00DB6401" w:rsidP="00DB6401">
      <w:r>
        <w:t>-pulpit do nut STAND4ME (1 szt.)</w:t>
      </w:r>
    </w:p>
    <w:p w:rsidR="00DB6401" w:rsidRDefault="00DB6401" w:rsidP="00DB6401">
      <w:r>
        <w:t>-statyw pod talerze GIBRALTAR 9709 TP (2 szt.)</w:t>
      </w:r>
    </w:p>
    <w:p w:rsidR="00890422" w:rsidRDefault="00DB6401" w:rsidP="00DB6401">
      <w:r>
        <w:t>-listwa zasilająca (3 szt.)</w:t>
      </w:r>
    </w:p>
    <w:p w:rsidR="00DB6401" w:rsidRDefault="00DB6401" w:rsidP="00DB6401"/>
    <w:p w:rsidR="00DB6401" w:rsidRPr="00DB6401" w:rsidRDefault="00DB6401" w:rsidP="00DB6401">
      <w:pPr>
        <w:jc w:val="center"/>
        <w:rPr>
          <w:b/>
        </w:rPr>
      </w:pPr>
      <w:r w:rsidRPr="00DB6401">
        <w:rPr>
          <w:b/>
        </w:rPr>
        <w:t>Pozostały sprzęt znajdujący się w Salce muzycznej należy do osób prywatnych!!!</w:t>
      </w:r>
    </w:p>
    <w:sectPr w:rsidR="00DB6401" w:rsidRPr="00DB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FBC"/>
    <w:multiLevelType w:val="multilevel"/>
    <w:tmpl w:val="5B94BBA0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  <w:b w:val="0"/>
        <w:i w:val="0"/>
        <w:sz w:val="32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14" w:hanging="357"/>
      </w:pPr>
      <w:rPr>
        <w:rFonts w:hint="default"/>
        <w:sz w:val="32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127" w:hanging="35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428" w:hanging="357"/>
      </w:pPr>
      <w:rPr>
        <w:rFonts w:hint="default"/>
        <w:sz w:val="28"/>
        <w:szCs w:val="28"/>
      </w:rPr>
    </w:lvl>
    <w:lvl w:ilvl="4">
      <w:start w:val="1"/>
      <w:numFmt w:val="decimal"/>
      <w:pStyle w:val="Nagwek5"/>
      <w:lvlText w:val="%1.%2.%3.%4.%5."/>
      <w:lvlJc w:val="left"/>
      <w:pPr>
        <w:ind w:left="1785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>
    <w:nsid w:val="267D4BDA"/>
    <w:multiLevelType w:val="hybridMultilevel"/>
    <w:tmpl w:val="8986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35A2"/>
    <w:multiLevelType w:val="hybridMultilevel"/>
    <w:tmpl w:val="93AC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1"/>
    <w:rsid w:val="003A5A96"/>
    <w:rsid w:val="00890422"/>
    <w:rsid w:val="00D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96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Akapitzlist"/>
    <w:next w:val="Normalny"/>
    <w:link w:val="Nagwek1Znak"/>
    <w:qFormat/>
    <w:rsid w:val="003A5A96"/>
    <w:pPr>
      <w:framePr w:wrap="around"/>
      <w:numPr>
        <w:numId w:val="6"/>
      </w:numPr>
      <w:spacing w:after="120" w:line="300" w:lineRule="auto"/>
      <w:outlineLvl w:val="0"/>
    </w:pPr>
    <w:rPr>
      <w:b/>
      <w:sz w:val="32"/>
      <w:szCs w:val="32"/>
    </w:rPr>
  </w:style>
  <w:style w:type="paragraph" w:styleId="Nagwek2">
    <w:name w:val="heading 2"/>
    <w:basedOn w:val="Akapitzlist"/>
    <w:next w:val="Normalny"/>
    <w:link w:val="Nagwek2Znak"/>
    <w:qFormat/>
    <w:rsid w:val="003A5A96"/>
    <w:pPr>
      <w:framePr w:wrap="around"/>
      <w:numPr>
        <w:ilvl w:val="1"/>
        <w:numId w:val="6"/>
      </w:numPr>
      <w:spacing w:after="120" w:line="300" w:lineRule="auto"/>
      <w:outlineLvl w:val="1"/>
    </w:pPr>
    <w:rPr>
      <w:sz w:val="32"/>
      <w:szCs w:val="32"/>
    </w:rPr>
  </w:style>
  <w:style w:type="paragraph" w:styleId="Nagwek3">
    <w:name w:val="heading 3"/>
    <w:basedOn w:val="Akapitzlist"/>
    <w:next w:val="Normalny"/>
    <w:link w:val="Nagwek3Znak"/>
    <w:autoRedefine/>
    <w:qFormat/>
    <w:rsid w:val="003A5A96"/>
    <w:pPr>
      <w:framePr w:wrap="around"/>
      <w:numPr>
        <w:ilvl w:val="2"/>
        <w:numId w:val="6"/>
      </w:numPr>
      <w:spacing w:after="120" w:line="300" w:lineRule="auto"/>
      <w:outlineLvl w:val="2"/>
    </w:pPr>
    <w:rPr>
      <w:sz w:val="28"/>
      <w:szCs w:val="28"/>
    </w:rPr>
  </w:style>
  <w:style w:type="paragraph" w:styleId="Nagwek4">
    <w:name w:val="heading 4"/>
    <w:basedOn w:val="Akapitzlist"/>
    <w:next w:val="Normalny"/>
    <w:link w:val="Nagwek4Znak"/>
    <w:qFormat/>
    <w:rsid w:val="003A5A96"/>
    <w:pPr>
      <w:framePr w:wrap="around"/>
      <w:numPr>
        <w:ilvl w:val="3"/>
        <w:numId w:val="6"/>
      </w:numPr>
      <w:spacing w:after="120" w:line="300" w:lineRule="auto"/>
      <w:outlineLvl w:val="3"/>
    </w:pPr>
    <w:rPr>
      <w:sz w:val="28"/>
      <w:szCs w:val="28"/>
    </w:rPr>
  </w:style>
  <w:style w:type="paragraph" w:styleId="Nagwek5">
    <w:name w:val="heading 5"/>
    <w:basedOn w:val="Akapitzlist"/>
    <w:next w:val="Normalny"/>
    <w:link w:val="Nagwek5Znak"/>
    <w:qFormat/>
    <w:rsid w:val="003A5A96"/>
    <w:pPr>
      <w:framePr w:wrap="around"/>
      <w:numPr>
        <w:ilvl w:val="4"/>
        <w:numId w:val="6"/>
      </w:numPr>
      <w:spacing w:after="120" w:line="300" w:lineRule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3A5A96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qFormat/>
    <w:rsid w:val="003A5A96"/>
    <w:pPr>
      <w:ind w:firstLine="709"/>
      <w:contextualSpacing/>
    </w:pPr>
  </w:style>
  <w:style w:type="paragraph" w:customStyle="1" w:styleId="WZR">
    <w:name w:val="WZÓR"/>
    <w:basedOn w:val="PODSTAWOWY"/>
    <w:qFormat/>
    <w:rsid w:val="003A5A96"/>
    <w:pPr>
      <w:tabs>
        <w:tab w:val="center" w:pos="3969"/>
        <w:tab w:val="right" w:pos="8505"/>
      </w:tabs>
      <w:spacing w:before="120" w:after="120"/>
      <w:ind w:left="1134" w:firstLine="0"/>
      <w:jc w:val="left"/>
    </w:pPr>
  </w:style>
  <w:style w:type="paragraph" w:customStyle="1" w:styleId="RYS">
    <w:name w:val="RYS"/>
    <w:basedOn w:val="Normalny"/>
    <w:qFormat/>
    <w:rsid w:val="003A5A96"/>
    <w:pPr>
      <w:spacing w:line="240" w:lineRule="auto"/>
      <w:jc w:val="center"/>
    </w:pPr>
    <w:rPr>
      <w:sz w:val="20"/>
    </w:rPr>
  </w:style>
  <w:style w:type="paragraph" w:customStyle="1" w:styleId="ROZSZ">
    <w:name w:val="ROZSZ"/>
    <w:basedOn w:val="PODSTAWOWY"/>
    <w:qFormat/>
    <w:rsid w:val="003A5A96"/>
    <w:pPr>
      <w:spacing w:before="120"/>
      <w:contextualSpacing w:val="0"/>
    </w:pPr>
  </w:style>
  <w:style w:type="paragraph" w:customStyle="1" w:styleId="Sposb">
    <w:name w:val="Sposób"/>
    <w:basedOn w:val="ROZSZ"/>
    <w:qFormat/>
    <w:rsid w:val="003A5A96"/>
    <w:pPr>
      <w:spacing w:before="240" w:after="240"/>
    </w:pPr>
    <w:rPr>
      <w:u w:val="single"/>
    </w:rPr>
  </w:style>
  <w:style w:type="character" w:customStyle="1" w:styleId="Nagwek1Znak">
    <w:name w:val="Nagłówek 1 Znak"/>
    <w:basedOn w:val="Domylnaczcionkaakapitu"/>
    <w:link w:val="Nagwek1"/>
    <w:rsid w:val="003A5A96"/>
    <w:rPr>
      <w:rFonts w:ascii="Times New Roman" w:hAnsi="Times New Roman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3A5A96"/>
    <w:pPr>
      <w:framePr w:wrap="around" w:hAnchor="text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A5A96"/>
    <w:rPr>
      <w:rFonts w:ascii="Times New Roman" w:hAnsi="Times New Roman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3A5A96"/>
    <w:rPr>
      <w:rFonts w:ascii="Times New Roman" w:hAnsi="Times New Roman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A5A96"/>
    <w:rPr>
      <w:rFonts w:ascii="Times New Roman" w:hAnsi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A5A96"/>
    <w:rPr>
      <w:rFonts w:ascii="Times New Roman" w:hAnsi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A5A96"/>
    <w:rPr>
      <w:rFonts w:ascii="Times New Roman" w:eastAsia="Times New Roman" w:hAnsi="Times New Roman"/>
      <w:i/>
      <w:iCs/>
      <w:color w:val="243F60"/>
      <w:sz w:val="24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5A96"/>
    <w:pPr>
      <w:tabs>
        <w:tab w:val="left" w:pos="442"/>
        <w:tab w:val="left" w:pos="1320"/>
        <w:tab w:val="right" w:pos="8494"/>
      </w:tabs>
      <w:spacing w:before="120" w:line="240" w:lineRule="auto"/>
    </w:pPr>
    <w:rPr>
      <w:rFonts w:eastAsia="Times New Roman"/>
      <w:b/>
      <w:caps/>
      <w:noProof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A5A96"/>
    <w:pPr>
      <w:tabs>
        <w:tab w:val="right" w:leader="dot" w:pos="8493"/>
      </w:tabs>
      <w:spacing w:line="240" w:lineRule="auto"/>
      <w:ind w:left="851" w:hanging="409"/>
    </w:pPr>
    <w:rPr>
      <w:rFonts w:eastAsia="Times New Roman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5A96"/>
    <w:pPr>
      <w:tabs>
        <w:tab w:val="right" w:leader="dot" w:pos="8493"/>
      </w:tabs>
      <w:spacing w:line="240" w:lineRule="auto"/>
      <w:ind w:left="1503" w:hanging="624"/>
      <w:jc w:val="left"/>
    </w:pPr>
    <w:rPr>
      <w:rFonts w:eastAsia="Times New Roman"/>
      <w:noProof/>
    </w:rPr>
  </w:style>
  <w:style w:type="paragraph" w:styleId="Legenda">
    <w:name w:val="caption"/>
    <w:basedOn w:val="Normalny"/>
    <w:next w:val="Normalny"/>
    <w:qFormat/>
    <w:rsid w:val="003A5A96"/>
    <w:pPr>
      <w:framePr w:wrap="around" w:hAnchor="text"/>
      <w:spacing w:line="240" w:lineRule="auto"/>
    </w:pPr>
    <w:rPr>
      <w:b/>
      <w:bCs/>
      <w:color w:val="4F81BD"/>
      <w:sz w:val="18"/>
      <w:szCs w:val="18"/>
    </w:rPr>
  </w:style>
  <w:style w:type="character" w:styleId="Uwydatnienie">
    <w:name w:val="Emphasis"/>
    <w:qFormat/>
    <w:rsid w:val="003A5A96"/>
    <w:rPr>
      <w:i/>
      <w:iCs/>
    </w:rPr>
  </w:style>
  <w:style w:type="paragraph" w:styleId="Bezodstpw">
    <w:name w:val="No Spacing"/>
    <w:qFormat/>
    <w:rsid w:val="003A5A96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3A5A96"/>
    <w:pPr>
      <w:framePr w:wrap="auto"/>
      <w:numPr>
        <w:numId w:val="0"/>
      </w:numPr>
      <w:spacing w:line="276" w:lineRule="auto"/>
      <w:jc w:val="lef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96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Akapitzlist"/>
    <w:next w:val="Normalny"/>
    <w:link w:val="Nagwek1Znak"/>
    <w:qFormat/>
    <w:rsid w:val="003A5A96"/>
    <w:pPr>
      <w:framePr w:wrap="around"/>
      <w:numPr>
        <w:numId w:val="6"/>
      </w:numPr>
      <w:spacing w:after="120" w:line="300" w:lineRule="auto"/>
      <w:outlineLvl w:val="0"/>
    </w:pPr>
    <w:rPr>
      <w:b/>
      <w:sz w:val="32"/>
      <w:szCs w:val="32"/>
    </w:rPr>
  </w:style>
  <w:style w:type="paragraph" w:styleId="Nagwek2">
    <w:name w:val="heading 2"/>
    <w:basedOn w:val="Akapitzlist"/>
    <w:next w:val="Normalny"/>
    <w:link w:val="Nagwek2Znak"/>
    <w:qFormat/>
    <w:rsid w:val="003A5A96"/>
    <w:pPr>
      <w:framePr w:wrap="around"/>
      <w:numPr>
        <w:ilvl w:val="1"/>
        <w:numId w:val="6"/>
      </w:numPr>
      <w:spacing w:after="120" w:line="300" w:lineRule="auto"/>
      <w:outlineLvl w:val="1"/>
    </w:pPr>
    <w:rPr>
      <w:sz w:val="32"/>
      <w:szCs w:val="32"/>
    </w:rPr>
  </w:style>
  <w:style w:type="paragraph" w:styleId="Nagwek3">
    <w:name w:val="heading 3"/>
    <w:basedOn w:val="Akapitzlist"/>
    <w:next w:val="Normalny"/>
    <w:link w:val="Nagwek3Znak"/>
    <w:autoRedefine/>
    <w:qFormat/>
    <w:rsid w:val="003A5A96"/>
    <w:pPr>
      <w:framePr w:wrap="around"/>
      <w:numPr>
        <w:ilvl w:val="2"/>
        <w:numId w:val="6"/>
      </w:numPr>
      <w:spacing w:after="120" w:line="300" w:lineRule="auto"/>
      <w:outlineLvl w:val="2"/>
    </w:pPr>
    <w:rPr>
      <w:sz w:val="28"/>
      <w:szCs w:val="28"/>
    </w:rPr>
  </w:style>
  <w:style w:type="paragraph" w:styleId="Nagwek4">
    <w:name w:val="heading 4"/>
    <w:basedOn w:val="Akapitzlist"/>
    <w:next w:val="Normalny"/>
    <w:link w:val="Nagwek4Znak"/>
    <w:qFormat/>
    <w:rsid w:val="003A5A96"/>
    <w:pPr>
      <w:framePr w:wrap="around"/>
      <w:numPr>
        <w:ilvl w:val="3"/>
        <w:numId w:val="6"/>
      </w:numPr>
      <w:spacing w:after="120" w:line="300" w:lineRule="auto"/>
      <w:outlineLvl w:val="3"/>
    </w:pPr>
    <w:rPr>
      <w:sz w:val="28"/>
      <w:szCs w:val="28"/>
    </w:rPr>
  </w:style>
  <w:style w:type="paragraph" w:styleId="Nagwek5">
    <w:name w:val="heading 5"/>
    <w:basedOn w:val="Akapitzlist"/>
    <w:next w:val="Normalny"/>
    <w:link w:val="Nagwek5Znak"/>
    <w:qFormat/>
    <w:rsid w:val="003A5A96"/>
    <w:pPr>
      <w:framePr w:wrap="around"/>
      <w:numPr>
        <w:ilvl w:val="4"/>
        <w:numId w:val="6"/>
      </w:numPr>
      <w:spacing w:after="120" w:line="300" w:lineRule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3A5A96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qFormat/>
    <w:rsid w:val="003A5A96"/>
    <w:pPr>
      <w:ind w:firstLine="709"/>
      <w:contextualSpacing/>
    </w:pPr>
  </w:style>
  <w:style w:type="paragraph" w:customStyle="1" w:styleId="WZR">
    <w:name w:val="WZÓR"/>
    <w:basedOn w:val="PODSTAWOWY"/>
    <w:qFormat/>
    <w:rsid w:val="003A5A96"/>
    <w:pPr>
      <w:tabs>
        <w:tab w:val="center" w:pos="3969"/>
        <w:tab w:val="right" w:pos="8505"/>
      </w:tabs>
      <w:spacing w:before="120" w:after="120"/>
      <w:ind w:left="1134" w:firstLine="0"/>
      <w:jc w:val="left"/>
    </w:pPr>
  </w:style>
  <w:style w:type="paragraph" w:customStyle="1" w:styleId="RYS">
    <w:name w:val="RYS"/>
    <w:basedOn w:val="Normalny"/>
    <w:qFormat/>
    <w:rsid w:val="003A5A96"/>
    <w:pPr>
      <w:spacing w:line="240" w:lineRule="auto"/>
      <w:jc w:val="center"/>
    </w:pPr>
    <w:rPr>
      <w:sz w:val="20"/>
    </w:rPr>
  </w:style>
  <w:style w:type="paragraph" w:customStyle="1" w:styleId="ROZSZ">
    <w:name w:val="ROZSZ"/>
    <w:basedOn w:val="PODSTAWOWY"/>
    <w:qFormat/>
    <w:rsid w:val="003A5A96"/>
    <w:pPr>
      <w:spacing w:before="120"/>
      <w:contextualSpacing w:val="0"/>
    </w:pPr>
  </w:style>
  <w:style w:type="paragraph" w:customStyle="1" w:styleId="Sposb">
    <w:name w:val="Sposób"/>
    <w:basedOn w:val="ROZSZ"/>
    <w:qFormat/>
    <w:rsid w:val="003A5A96"/>
    <w:pPr>
      <w:spacing w:before="240" w:after="240"/>
    </w:pPr>
    <w:rPr>
      <w:u w:val="single"/>
    </w:rPr>
  </w:style>
  <w:style w:type="character" w:customStyle="1" w:styleId="Nagwek1Znak">
    <w:name w:val="Nagłówek 1 Znak"/>
    <w:basedOn w:val="Domylnaczcionkaakapitu"/>
    <w:link w:val="Nagwek1"/>
    <w:rsid w:val="003A5A96"/>
    <w:rPr>
      <w:rFonts w:ascii="Times New Roman" w:hAnsi="Times New Roman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3A5A96"/>
    <w:pPr>
      <w:framePr w:wrap="around" w:hAnchor="text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A5A96"/>
    <w:rPr>
      <w:rFonts w:ascii="Times New Roman" w:hAnsi="Times New Roman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3A5A96"/>
    <w:rPr>
      <w:rFonts w:ascii="Times New Roman" w:hAnsi="Times New Roman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A5A96"/>
    <w:rPr>
      <w:rFonts w:ascii="Times New Roman" w:hAnsi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A5A96"/>
    <w:rPr>
      <w:rFonts w:ascii="Times New Roman" w:hAnsi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A5A96"/>
    <w:rPr>
      <w:rFonts w:ascii="Times New Roman" w:eastAsia="Times New Roman" w:hAnsi="Times New Roman"/>
      <w:i/>
      <w:iCs/>
      <w:color w:val="243F60"/>
      <w:sz w:val="24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A5A96"/>
    <w:pPr>
      <w:tabs>
        <w:tab w:val="left" w:pos="442"/>
        <w:tab w:val="left" w:pos="1320"/>
        <w:tab w:val="right" w:pos="8494"/>
      </w:tabs>
      <w:spacing w:before="120" w:line="240" w:lineRule="auto"/>
    </w:pPr>
    <w:rPr>
      <w:rFonts w:eastAsia="Times New Roman"/>
      <w:b/>
      <w:caps/>
      <w:noProof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A5A96"/>
    <w:pPr>
      <w:tabs>
        <w:tab w:val="right" w:leader="dot" w:pos="8493"/>
      </w:tabs>
      <w:spacing w:line="240" w:lineRule="auto"/>
      <w:ind w:left="851" w:hanging="409"/>
    </w:pPr>
    <w:rPr>
      <w:rFonts w:eastAsia="Times New Roman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5A96"/>
    <w:pPr>
      <w:tabs>
        <w:tab w:val="right" w:leader="dot" w:pos="8493"/>
      </w:tabs>
      <w:spacing w:line="240" w:lineRule="auto"/>
      <w:ind w:left="1503" w:hanging="624"/>
      <w:jc w:val="left"/>
    </w:pPr>
    <w:rPr>
      <w:rFonts w:eastAsia="Times New Roman"/>
      <w:noProof/>
    </w:rPr>
  </w:style>
  <w:style w:type="paragraph" w:styleId="Legenda">
    <w:name w:val="caption"/>
    <w:basedOn w:val="Normalny"/>
    <w:next w:val="Normalny"/>
    <w:qFormat/>
    <w:rsid w:val="003A5A96"/>
    <w:pPr>
      <w:framePr w:wrap="around" w:hAnchor="text"/>
      <w:spacing w:line="240" w:lineRule="auto"/>
    </w:pPr>
    <w:rPr>
      <w:b/>
      <w:bCs/>
      <w:color w:val="4F81BD"/>
      <w:sz w:val="18"/>
      <w:szCs w:val="18"/>
    </w:rPr>
  </w:style>
  <w:style w:type="character" w:styleId="Uwydatnienie">
    <w:name w:val="Emphasis"/>
    <w:qFormat/>
    <w:rsid w:val="003A5A96"/>
    <w:rPr>
      <w:i/>
      <w:iCs/>
    </w:rPr>
  </w:style>
  <w:style w:type="paragraph" w:styleId="Bezodstpw">
    <w:name w:val="No Spacing"/>
    <w:qFormat/>
    <w:rsid w:val="003A5A96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3A5A96"/>
    <w:pPr>
      <w:framePr w:wrap="auto"/>
      <w:numPr>
        <w:numId w:val="0"/>
      </w:numPr>
      <w:spacing w:line="276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2017-02-22T06:35:00Z</dcterms:created>
  <dcterms:modified xsi:type="dcterms:W3CDTF">2017-02-22T06:40:00Z</dcterms:modified>
</cp:coreProperties>
</file>